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973" w:rsidRPr="00F94B80" w:rsidRDefault="00117973" w:rsidP="0011797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tbl>
      <w:tblPr>
        <w:tblW w:w="53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658"/>
        <w:gridCol w:w="1729"/>
        <w:gridCol w:w="1394"/>
        <w:gridCol w:w="811"/>
        <w:gridCol w:w="1440"/>
        <w:gridCol w:w="1149"/>
        <w:gridCol w:w="2187"/>
        <w:gridCol w:w="1261"/>
        <w:gridCol w:w="1586"/>
        <w:gridCol w:w="1586"/>
      </w:tblGrid>
      <w:tr w:rsidR="00AA5B85" w:rsidRPr="00464F60" w:rsidTr="00AA5B85">
        <w:trPr>
          <w:trHeight w:val="1035"/>
          <w:jc w:val="center"/>
        </w:trPr>
        <w:tc>
          <w:tcPr>
            <w:tcW w:w="221" w:type="pct"/>
            <w:vMerge w:val="restart"/>
            <w:hideMark/>
          </w:tcPr>
          <w:p w:rsidR="00AA5B85" w:rsidRPr="00464F60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535" w:type="pct"/>
            <w:vMerge w:val="restart"/>
            <w:hideMark/>
          </w:tcPr>
          <w:p w:rsidR="00AA5B85" w:rsidRPr="00464F60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270" w:type="pct"/>
            <w:gridSpan w:val="3"/>
            <w:hideMark/>
          </w:tcPr>
          <w:p w:rsidR="00AA5B85" w:rsidRPr="00464F60" w:rsidRDefault="00AA5B85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AA5B85" w:rsidRPr="00464F60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465" w:type="pct"/>
            <w:vMerge w:val="restart"/>
          </w:tcPr>
          <w:p w:rsidR="00AA5B85" w:rsidRPr="00464F60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71" w:type="pct"/>
            <w:vMerge w:val="restart"/>
          </w:tcPr>
          <w:p w:rsidR="00AA5B85" w:rsidRPr="00464F60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706" w:type="pct"/>
            <w:vMerge w:val="restart"/>
          </w:tcPr>
          <w:p w:rsidR="00AA5B85" w:rsidRPr="00464F60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07" w:type="pct"/>
            <w:vMerge w:val="restart"/>
          </w:tcPr>
          <w:p w:rsidR="00AA5B85" w:rsidRPr="00AA5B85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AA5B85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512" w:type="pct"/>
            <w:vMerge w:val="restart"/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14F6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количество товара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B85" w:rsidRPr="00464F60" w:rsidRDefault="00AA5B85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AA5B85" w:rsidRPr="00464F60" w:rsidTr="00AA5B85">
        <w:trPr>
          <w:trHeight w:val="1035"/>
          <w:jc w:val="center"/>
        </w:trPr>
        <w:tc>
          <w:tcPr>
            <w:tcW w:w="221" w:type="pct"/>
            <w:vMerge/>
          </w:tcPr>
          <w:p w:rsidR="00AA5B85" w:rsidRPr="00464F60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</w:tcPr>
          <w:p w:rsidR="00AA5B85" w:rsidRPr="00464F60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:rsidR="00AA5B85" w:rsidRPr="00464F60" w:rsidRDefault="00AA5B85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AA5B85" w:rsidRPr="00464F60" w:rsidRDefault="00AA5B85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:rsidR="00AA5B85" w:rsidRPr="00464F60" w:rsidRDefault="00AA5B85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65" w:type="pct"/>
            <w:vMerge/>
          </w:tcPr>
          <w:p w:rsidR="00AA5B85" w:rsidRPr="00464F60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</w:tcPr>
          <w:p w:rsidR="00AA5B85" w:rsidRPr="00464F60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vMerge/>
          </w:tcPr>
          <w:p w:rsidR="00AA5B85" w:rsidRPr="00464F60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vMerge/>
          </w:tcPr>
          <w:p w:rsidR="00AA5B85" w:rsidRPr="00AA5B85" w:rsidRDefault="00AA5B85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AA5B85" w:rsidRPr="00614F6C" w:rsidRDefault="00AA5B85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  <w:r w:rsidRPr="00C047C4">
              <w:rPr>
                <w:rStyle w:val="cardmaininfocontent2"/>
                <w:rFonts w:ascii="Roboto" w:hAnsi="Roboto" w:cs="Arial"/>
                <w:sz w:val="20"/>
                <w:szCs w:val="20"/>
                <w:specVanish w:val="0"/>
              </w:rPr>
              <w:t>Повидло</w:t>
            </w:r>
          </w:p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  <w:r w:rsidRPr="00C047C4">
              <w:rPr>
                <w:rStyle w:val="cardmaininfocontent2"/>
                <w:rFonts w:ascii="Roboto" w:hAnsi="Roboto" w:cs="Arial"/>
                <w:sz w:val="20"/>
                <w:szCs w:val="20"/>
                <w:specVanish w:val="0"/>
              </w:rPr>
              <w:t>*Соответствие ГОСТ 32099-2013</w:t>
            </w:r>
          </w:p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  <w:r w:rsidRPr="00C047C4">
              <w:rPr>
                <w:rStyle w:val="cardmaininfocontent2"/>
                <w:rFonts w:ascii="Roboto" w:hAnsi="Roboto" w:cs="Arial"/>
                <w:sz w:val="20"/>
                <w:szCs w:val="20"/>
                <w:specVanish w:val="0"/>
              </w:rPr>
              <w:t xml:space="preserve"> Технический регламент Таможенного союза «О безопасности пищевой продукции» (ТР ТС 021/2011). Решение комиссии Таможенного Союза от 09.12.2011г. № 880.</w:t>
            </w:r>
          </w:p>
          <w:p w:rsidR="00AA5B85" w:rsidRPr="00E23460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 w:val="restart"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Повидло фруктовое</w:t>
            </w:r>
          </w:p>
          <w:p w:rsidR="00AA5B85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AA5B85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фасовка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Соответствие</w:t>
            </w:r>
          </w:p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AA5B85" w:rsidRPr="00E234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Необходимо для рационального использования в приготовлении блюд и выдачи со склада на кухню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Default="00AA5B85" w:rsidP="00AA5B8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A5B85" w:rsidRPr="00464F60" w:rsidTr="00AA5B85">
        <w:trPr>
          <w:trHeight w:val="307"/>
          <w:jc w:val="center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C047C4" w:rsidRDefault="00AA5B85" w:rsidP="00AA5B85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558" w:type="pct"/>
            <w:vMerge/>
          </w:tcPr>
          <w:p w:rsidR="00AA5B85" w:rsidRPr="005C5FBA" w:rsidRDefault="00AA5B85" w:rsidP="00AA5B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5C5FBA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85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AA5B85" w:rsidRDefault="00AA5B85" w:rsidP="00AA5B85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AA5B85" w:rsidRPr="00AA5B85" w:rsidRDefault="00AA5B85" w:rsidP="00AA5B85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85" w:rsidRPr="00614F6C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B85" w:rsidRPr="00464F60" w:rsidRDefault="00AA5B85" w:rsidP="00AA5B8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117973" w:rsidRDefault="00117973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91712F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464F60" w:rsidP="001179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0421">
        <w:rPr>
          <w:rFonts w:ascii="Times New Roman" w:hAnsi="Times New Roman" w:cs="Times New Roman"/>
          <w:sz w:val="20"/>
          <w:szCs w:val="20"/>
        </w:rPr>
        <w:lastRenderedPageBreak/>
        <w:t>*Необходимость соответствия имеющимся стандартам</w:t>
      </w:r>
    </w:p>
    <w:p w:rsidR="00C047C4" w:rsidRPr="00B2585F" w:rsidRDefault="00C047C4" w:rsidP="00C047C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047C4" w:rsidRDefault="00C047C4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sectPr w:rsidR="00C047C4" w:rsidSect="00AA5B85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FDB"/>
    <w:rsid w:val="00000421"/>
    <w:rsid w:val="00014638"/>
    <w:rsid w:val="00027097"/>
    <w:rsid w:val="00076F02"/>
    <w:rsid w:val="000C6177"/>
    <w:rsid w:val="001131A1"/>
    <w:rsid w:val="00117973"/>
    <w:rsid w:val="001508B3"/>
    <w:rsid w:val="00153B98"/>
    <w:rsid w:val="00257081"/>
    <w:rsid w:val="00294D8F"/>
    <w:rsid w:val="002B01D8"/>
    <w:rsid w:val="003E226C"/>
    <w:rsid w:val="004238ED"/>
    <w:rsid w:val="00440492"/>
    <w:rsid w:val="004556C3"/>
    <w:rsid w:val="00457D14"/>
    <w:rsid w:val="00464F60"/>
    <w:rsid w:val="00572C83"/>
    <w:rsid w:val="005C5FBA"/>
    <w:rsid w:val="00614F6C"/>
    <w:rsid w:val="00624FC3"/>
    <w:rsid w:val="006D7E24"/>
    <w:rsid w:val="00723F84"/>
    <w:rsid w:val="007D7959"/>
    <w:rsid w:val="0085047A"/>
    <w:rsid w:val="008A0508"/>
    <w:rsid w:val="0091712F"/>
    <w:rsid w:val="009423DB"/>
    <w:rsid w:val="00947D8D"/>
    <w:rsid w:val="00A00D6E"/>
    <w:rsid w:val="00AA5B85"/>
    <w:rsid w:val="00C047C4"/>
    <w:rsid w:val="00C4603E"/>
    <w:rsid w:val="00CE5708"/>
    <w:rsid w:val="00CF16E6"/>
    <w:rsid w:val="00CF1B71"/>
    <w:rsid w:val="00D76F6B"/>
    <w:rsid w:val="00DF7161"/>
    <w:rsid w:val="00E56F23"/>
    <w:rsid w:val="00ED55B9"/>
    <w:rsid w:val="00F82A3F"/>
    <w:rsid w:val="00F90FDB"/>
    <w:rsid w:val="00FD2E48"/>
    <w:rsid w:val="00FE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D1143-4B1D-4DF9-AADA-555879D5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26C"/>
    <w:rPr>
      <w:rFonts w:ascii="Segoe UI" w:hAnsi="Segoe UI" w:cs="Segoe UI"/>
      <w:sz w:val="18"/>
      <w:szCs w:val="18"/>
    </w:rPr>
  </w:style>
  <w:style w:type="character" w:customStyle="1" w:styleId="gosts-name1">
    <w:name w:val="gosts-name1"/>
    <w:basedOn w:val="a0"/>
    <w:rsid w:val="00C047C4"/>
  </w:style>
  <w:style w:type="character" w:customStyle="1" w:styleId="cardmaininfocontent2">
    <w:name w:val="cardmaininfo__content2"/>
    <w:basedOn w:val="a0"/>
    <w:rsid w:val="00C047C4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 Р. Кадырова</dc:creator>
  <cp:keywords/>
  <dc:description/>
  <cp:lastModifiedBy>Татьяна В. Шаповалова</cp:lastModifiedBy>
  <cp:revision>6</cp:revision>
  <cp:lastPrinted>2025-11-05T12:30:00Z</cp:lastPrinted>
  <dcterms:created xsi:type="dcterms:W3CDTF">2023-10-23T08:29:00Z</dcterms:created>
  <dcterms:modified xsi:type="dcterms:W3CDTF">2026-05-12T08:26:00Z</dcterms:modified>
</cp:coreProperties>
</file>